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5D51" w14:textId="7393191E" w:rsidR="00D972B2" w:rsidRPr="009C01A1" w:rsidRDefault="009C01A1">
      <w:pPr>
        <w:rPr>
          <w:b/>
          <w:bCs/>
          <w:sz w:val="28"/>
          <w:szCs w:val="28"/>
        </w:rPr>
      </w:pPr>
      <w:r w:rsidRPr="009C01A1">
        <w:rPr>
          <w:rFonts w:ascii="Arial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Scientist / Senior Scientist, </w:t>
      </w:r>
      <w:r>
        <w:rPr>
          <w:rFonts w:ascii="Arial" w:hAnsi="Arial" w:cs="Arial"/>
          <w:b/>
          <w:bCs/>
          <w:color w:val="323232"/>
          <w:sz w:val="28"/>
          <w:szCs w:val="28"/>
          <w:shd w:val="clear" w:color="auto" w:fill="FFFFFF"/>
        </w:rPr>
        <w:t xml:space="preserve">Discovery </w:t>
      </w:r>
      <w:r w:rsidRPr="009C01A1">
        <w:rPr>
          <w:rFonts w:ascii="Arial" w:hAnsi="Arial" w:cs="Arial"/>
          <w:b/>
          <w:bCs/>
          <w:color w:val="323232"/>
          <w:sz w:val="28"/>
          <w:szCs w:val="28"/>
          <w:shd w:val="clear" w:color="auto" w:fill="FFFFFF"/>
        </w:rPr>
        <w:t>Research</w:t>
      </w:r>
    </w:p>
    <w:p w14:paraId="4D170B90" w14:textId="2568B67B" w:rsidR="00D972B2" w:rsidRPr="000C3873" w:rsidRDefault="00D972B2">
      <w:pPr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proofErr w:type="spellStart"/>
      <w:r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>BiOneCure</w:t>
      </w:r>
      <w:proofErr w:type="spellEnd"/>
      <w:r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Therapeutics is seeking a passionate, creative, skilled Ph.D. </w:t>
      </w:r>
      <w:r w:rsidR="009C01A1"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>s</w:t>
      </w:r>
      <w:r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cientist to join our Discovery Research team. The successful candidate will lead discovery research strategy and efforts for our antibody-drug conjugate (ADC) programs with a focus on target discovery and antibody </w:t>
      </w:r>
      <w:r w:rsidR="009C01A1"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>generation/characterization</w:t>
      </w:r>
      <w:r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. The ideal candidate will be </w:t>
      </w:r>
      <w:r w:rsidR="009C01A1"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>creative</w:t>
      </w:r>
      <w:r w:rsidRPr="000C3873">
        <w:rPr>
          <w:rFonts w:ascii="Arial" w:hAnsi="Arial" w:cs="Arial"/>
          <w:color w:val="323232"/>
          <w:sz w:val="24"/>
          <w:szCs w:val="24"/>
          <w:shd w:val="clear" w:color="auto" w:fill="FFFFFF"/>
        </w:rPr>
        <w:t>, resourceful, and proactive in turning biological findings into results that help move our potential therapies toward the clinic. The candidate should enjoy collaborating as a team player in a fast-paced, ever-changing, and rapidly growing startup environment.</w:t>
      </w:r>
    </w:p>
    <w:p w14:paraId="035BDE72" w14:textId="77777777" w:rsidR="00D972B2" w:rsidRDefault="00D972B2">
      <w:pPr>
        <w:rPr>
          <w:rFonts w:ascii="Arial" w:hAnsi="Arial" w:cs="Arial"/>
          <w:color w:val="323232"/>
          <w:shd w:val="clear" w:color="auto" w:fill="FFFFFF"/>
        </w:rPr>
      </w:pPr>
    </w:p>
    <w:p w14:paraId="49179504" w14:textId="77777777" w:rsidR="00D972B2" w:rsidRPr="00D972B2" w:rsidRDefault="00D972B2" w:rsidP="00D972B2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b/>
          <w:bCs/>
          <w:color w:val="323232"/>
          <w:sz w:val="24"/>
          <w:szCs w:val="24"/>
        </w:rPr>
        <w:t>Responsibilities:</w:t>
      </w:r>
    </w:p>
    <w:p w14:paraId="28BCA561" w14:textId="4C0FCB7F" w:rsidR="00D972B2" w:rsidRPr="00D972B2" w:rsidRDefault="00D972B2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With guidance from senior team members, lead strategy for </w:t>
      </w:r>
      <w:r w:rsidR="00E66805">
        <w:rPr>
          <w:rFonts w:ascii="Arial" w:eastAsia="Times New Roman" w:hAnsi="Arial" w:cs="Arial"/>
          <w:color w:val="323232"/>
          <w:sz w:val="24"/>
          <w:szCs w:val="24"/>
        </w:rPr>
        <w:t>establishing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pipeline program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.</w:t>
      </w:r>
    </w:p>
    <w:p w14:paraId="5D0BA9D5" w14:textId="684F7A32" w:rsidR="00D972B2" w:rsidRPr="00D972B2" w:rsidRDefault="00C06276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Identify drug targets by search literatures and analyzing database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.</w:t>
      </w:r>
    </w:p>
    <w:p w14:paraId="237F274C" w14:textId="45444D1F" w:rsidR="00D972B2" w:rsidRPr="00D972B2" w:rsidRDefault="006A532D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2323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>Lead and collaborate with antibody discovery team in setting up program priorities and screening leads using cell-based assays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.</w:t>
      </w:r>
    </w:p>
    <w:p w14:paraId="60135D0F" w14:textId="77777777" w:rsidR="00D972B2" w:rsidRPr="00D972B2" w:rsidRDefault="00D972B2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Thoroughly document experiments and clearly communicate results across functional teams in internal- and external-facing environments.</w:t>
      </w:r>
    </w:p>
    <w:p w14:paraId="61E5E91B" w14:textId="41506BCC" w:rsidR="00D972B2" w:rsidRPr="00D972B2" w:rsidRDefault="00D972B2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Collaborate with</w:t>
      </w:r>
      <w:r w:rsidR="009523D2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>across</w:t>
      </w:r>
      <w:r w:rsidR="009523D2">
        <w:rPr>
          <w:rFonts w:ascii="Arial" w:eastAsia="Times New Roman" w:hAnsi="Arial" w:cs="Arial"/>
          <w:color w:val="323232"/>
          <w:sz w:val="24"/>
          <w:szCs w:val="24"/>
        </w:rPr>
        <w:t xml:space="preserve"> functional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teams and assist with </w:t>
      </w:r>
      <w:r w:rsidR="009523D2">
        <w:rPr>
          <w:rFonts w:ascii="Arial" w:eastAsia="Times New Roman" w:hAnsi="Arial" w:cs="Arial"/>
          <w:color w:val="323232"/>
          <w:sz w:val="24"/>
          <w:szCs w:val="24"/>
        </w:rPr>
        <w:t xml:space="preserve">their 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>needs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.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</w:p>
    <w:p w14:paraId="4C2C96C9" w14:textId="1F9C114D" w:rsidR="00D972B2" w:rsidRDefault="00D972B2" w:rsidP="00D972B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Interact with industry and academic consultants, and CROs</w:t>
      </w:r>
      <w:r w:rsidR="00E70C08">
        <w:rPr>
          <w:rFonts w:ascii="宋体" w:eastAsia="宋体" w:hAnsi="宋体" w:cs="宋体" w:hint="eastAsia"/>
          <w:color w:val="323232"/>
          <w:sz w:val="24"/>
          <w:szCs w:val="24"/>
        </w:rPr>
        <w:t>.</w:t>
      </w:r>
    </w:p>
    <w:p w14:paraId="0D5249E8" w14:textId="77777777" w:rsidR="0001153A" w:rsidRDefault="0001153A" w:rsidP="0001153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2D9715BD" w14:textId="77777777" w:rsidR="0001153A" w:rsidRPr="00D972B2" w:rsidRDefault="0001153A" w:rsidP="0001153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65A17F06" w14:textId="77777777" w:rsidR="00D972B2" w:rsidRPr="00D972B2" w:rsidRDefault="00D972B2" w:rsidP="00D972B2">
      <w:pPr>
        <w:shd w:val="clear" w:color="auto" w:fill="FFFFFF"/>
        <w:spacing w:after="42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b/>
          <w:bCs/>
          <w:color w:val="323232"/>
          <w:sz w:val="24"/>
          <w:szCs w:val="24"/>
        </w:rPr>
        <w:t>Qualifications:</w:t>
      </w:r>
    </w:p>
    <w:p w14:paraId="7F92F97E" w14:textId="0A4DF8FF" w:rsidR="00D972B2" w:rsidRPr="00D972B2" w:rsidRDefault="00D972B2" w:rsidP="00D972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Ph.D. in </w:t>
      </w:r>
      <w:r w:rsidR="0001153A">
        <w:rPr>
          <w:rFonts w:ascii="Arial" w:eastAsia="Times New Roman" w:hAnsi="Arial" w:cs="Arial"/>
          <w:color w:val="323232"/>
          <w:sz w:val="24"/>
          <w:szCs w:val="24"/>
        </w:rPr>
        <w:t>Biology/Pharmacology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or a related field with 0-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5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>+ years of postdoctoral or industry experience.</w:t>
      </w:r>
    </w:p>
    <w:p w14:paraId="26029426" w14:textId="77777777" w:rsidR="00D972B2" w:rsidRPr="00D972B2" w:rsidRDefault="00D972B2" w:rsidP="00D972B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Proficiency in independently designing and executing experiments, analyzing data, and reporting conclusions.</w:t>
      </w:r>
    </w:p>
    <w:p w14:paraId="41AE6C6D" w14:textId="3B3FBCD6" w:rsidR="0001153A" w:rsidRDefault="00D972B2" w:rsidP="0001153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Transparent in communication, documentation, and data sharing</w:t>
      </w:r>
      <w:r w:rsidR="00E70C08">
        <w:rPr>
          <w:rFonts w:ascii="Arial" w:eastAsia="Times New Roman" w:hAnsi="Arial" w:cs="Arial"/>
          <w:color w:val="323232"/>
          <w:sz w:val="24"/>
          <w:szCs w:val="24"/>
        </w:rPr>
        <w:t>.</w:t>
      </w:r>
    </w:p>
    <w:p w14:paraId="4F182D10" w14:textId="62689D98" w:rsidR="0001153A" w:rsidRPr="00D972B2" w:rsidRDefault="00D972B2" w:rsidP="000115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Hands-on experience with mammalian cell culture, </w:t>
      </w:r>
      <w:r w:rsidR="0001153A">
        <w:rPr>
          <w:rFonts w:ascii="Arial" w:eastAsia="Times New Roman" w:hAnsi="Arial" w:cs="Arial"/>
          <w:color w:val="323232"/>
          <w:sz w:val="24"/>
          <w:szCs w:val="24"/>
        </w:rPr>
        <w:t>cytotoxicity assay,</w:t>
      </w:r>
      <w:r w:rsidR="0001153A"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multi-color flow cytometry (FACS analysis and cell sorting) and cytokine profiling (ELISA, MSD, Luminex).</w:t>
      </w:r>
    </w:p>
    <w:p w14:paraId="6AEE329A" w14:textId="6364C3CD" w:rsidR="0001153A" w:rsidRPr="00D972B2" w:rsidRDefault="0001153A" w:rsidP="0001153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An understanding of 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ADC, 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>antibody therapeutic discovery and preclinical development is</w:t>
      </w:r>
      <w:r>
        <w:rPr>
          <w:rFonts w:ascii="Arial" w:eastAsia="Times New Roman" w:hAnsi="Arial" w:cs="Arial"/>
          <w:color w:val="323232"/>
          <w:sz w:val="24"/>
          <w:szCs w:val="24"/>
        </w:rPr>
        <w:t xml:space="preserve"> highly</w:t>
      </w:r>
      <w:r w:rsidRPr="00D972B2">
        <w:rPr>
          <w:rFonts w:ascii="Arial" w:eastAsia="Times New Roman" w:hAnsi="Arial" w:cs="Arial"/>
          <w:color w:val="323232"/>
          <w:sz w:val="24"/>
          <w:szCs w:val="24"/>
        </w:rPr>
        <w:t xml:space="preserve"> desired.</w:t>
      </w:r>
    </w:p>
    <w:p w14:paraId="1C412033" w14:textId="15198DE4" w:rsidR="00D972B2" w:rsidRPr="00D972B2" w:rsidRDefault="00D972B2" w:rsidP="00D972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Excellent organizational and time management skills.</w:t>
      </w:r>
    </w:p>
    <w:p w14:paraId="1F7FAEDA" w14:textId="7E4DCFEF" w:rsidR="00D972B2" w:rsidRDefault="00D972B2" w:rsidP="00D972B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 w:rsidRPr="00D972B2">
        <w:rPr>
          <w:rFonts w:ascii="Arial" w:eastAsia="Times New Roman" w:hAnsi="Arial" w:cs="Arial"/>
          <w:color w:val="323232"/>
          <w:sz w:val="24"/>
          <w:szCs w:val="24"/>
        </w:rPr>
        <w:t>Must be eligible to work in the United States without sponsorship.</w:t>
      </w:r>
    </w:p>
    <w:p w14:paraId="20863954" w14:textId="77777777" w:rsidR="00680130" w:rsidRDefault="00680130" w:rsidP="00680130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58520E8A" w14:textId="12D25524" w:rsidR="00680130" w:rsidRDefault="00680130" w:rsidP="00680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>Interested candidates please send your CV to: info@bionecure.com</w:t>
      </w:r>
    </w:p>
    <w:p w14:paraId="0A2F077A" w14:textId="6FFF9AF4" w:rsidR="00A640C4" w:rsidRDefault="00A640C4" w:rsidP="00A64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5E9D907F" w14:textId="74F5EAEE" w:rsidR="00A640C4" w:rsidRPr="00A640C4" w:rsidRDefault="00A640C4" w:rsidP="00A640C4">
      <w:pPr>
        <w:rPr>
          <w:rFonts w:ascii="Arial" w:hAnsi="Arial" w:cs="Arial"/>
          <w:sz w:val="24"/>
          <w:szCs w:val="24"/>
        </w:rPr>
      </w:pPr>
      <w:proofErr w:type="spellStart"/>
      <w:r w:rsidRPr="00A640C4">
        <w:rPr>
          <w:rFonts w:ascii="Arial" w:hAnsi="Arial" w:cs="Arial"/>
          <w:sz w:val="24"/>
          <w:szCs w:val="24"/>
        </w:rPr>
        <w:t>BiOneCure</w:t>
      </w:r>
      <w:proofErr w:type="spellEnd"/>
      <w:r w:rsidRPr="00A640C4">
        <w:rPr>
          <w:rFonts w:ascii="Arial" w:hAnsi="Arial" w:cs="Arial"/>
          <w:sz w:val="24"/>
          <w:szCs w:val="24"/>
        </w:rPr>
        <w:t xml:space="preserve"> is an emerging biopharma dedicated to developing innovative ADC drugs for treatment of cancers. The company is led by industry veterans from Pfizer, </w:t>
      </w:r>
      <w:r w:rsidRPr="00A640C4">
        <w:rPr>
          <w:rFonts w:ascii="Arial" w:hAnsi="Arial" w:cs="Arial"/>
          <w:sz w:val="24"/>
          <w:szCs w:val="24"/>
        </w:rPr>
        <w:lastRenderedPageBreak/>
        <w:t>AstraZeneca, Amgen, etc., with successful drug discovery and development experience in ADC field. The company has developed proprietary payload platforms which enable a tailor-made approach for ADC drug development. The company is headquartered in Germantown, Maryland.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E86CAA" w14:textId="5A604D69" w:rsidR="00A640C4" w:rsidRDefault="00A640C4" w:rsidP="00A64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536D25AA" w14:textId="3B869594" w:rsidR="00A640C4" w:rsidRDefault="00680130" w:rsidP="00A64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6CE94" wp14:editId="08A309DB">
            <wp:simplePos x="0" y="0"/>
            <wp:positionH relativeFrom="margin">
              <wp:align>left</wp:align>
            </wp:positionH>
            <wp:positionV relativeFrom="paragraph">
              <wp:posOffset>5118</wp:posOffset>
            </wp:positionV>
            <wp:extent cx="1308632" cy="635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neCur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32" cy="63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0DE8F" w14:textId="7C97524B" w:rsidR="00A640C4" w:rsidRPr="00D972B2" w:rsidRDefault="00A640C4" w:rsidP="00A64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23232"/>
          <w:sz w:val="24"/>
          <w:szCs w:val="24"/>
        </w:rPr>
      </w:pPr>
    </w:p>
    <w:p w14:paraId="2C06DF0F" w14:textId="3B77095F" w:rsidR="00D972B2" w:rsidRDefault="00D972B2"/>
    <w:sectPr w:rsidR="00D97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E8A"/>
    <w:multiLevelType w:val="multilevel"/>
    <w:tmpl w:val="81C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7687C"/>
    <w:multiLevelType w:val="multilevel"/>
    <w:tmpl w:val="44AE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B4005"/>
    <w:multiLevelType w:val="multilevel"/>
    <w:tmpl w:val="994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22360"/>
    <w:multiLevelType w:val="multilevel"/>
    <w:tmpl w:val="8D9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303F0"/>
    <w:multiLevelType w:val="multilevel"/>
    <w:tmpl w:val="9E24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70B25"/>
    <w:multiLevelType w:val="multilevel"/>
    <w:tmpl w:val="8DF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8998309">
    <w:abstractNumId w:val="5"/>
  </w:num>
  <w:num w:numId="2" w16cid:durableId="328019764">
    <w:abstractNumId w:val="1"/>
  </w:num>
  <w:num w:numId="3" w16cid:durableId="1399404559">
    <w:abstractNumId w:val="4"/>
  </w:num>
  <w:num w:numId="4" w16cid:durableId="658849928">
    <w:abstractNumId w:val="2"/>
  </w:num>
  <w:num w:numId="5" w16cid:durableId="1792478530">
    <w:abstractNumId w:val="3"/>
  </w:num>
  <w:num w:numId="6" w16cid:durableId="41801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B2"/>
    <w:rsid w:val="0001153A"/>
    <w:rsid w:val="000C3873"/>
    <w:rsid w:val="00680130"/>
    <w:rsid w:val="006A532D"/>
    <w:rsid w:val="006D7DAE"/>
    <w:rsid w:val="009523D2"/>
    <w:rsid w:val="009C01A1"/>
    <w:rsid w:val="00A640C4"/>
    <w:rsid w:val="00B50E49"/>
    <w:rsid w:val="00C06276"/>
    <w:rsid w:val="00D972B2"/>
    <w:rsid w:val="00E66805"/>
    <w:rsid w:val="00E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E8E2"/>
  <w15:chartTrackingRefBased/>
  <w15:docId w15:val="{EFD8B27F-3DBC-4A9F-B669-2CFE310B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72B2"/>
    <w:rPr>
      <w:b/>
      <w:bCs/>
    </w:rPr>
  </w:style>
  <w:style w:type="character" w:styleId="Emphasis">
    <w:name w:val="Emphasis"/>
    <w:basedOn w:val="DefaultParagraphFont"/>
    <w:uiPriority w:val="20"/>
    <w:qFormat/>
    <w:rsid w:val="00D97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Zhong</dc:creator>
  <cp:keywords/>
  <dc:description/>
  <cp:lastModifiedBy>Wang, Xin (NIH/NINDS) [F]</cp:lastModifiedBy>
  <cp:revision>2</cp:revision>
  <dcterms:created xsi:type="dcterms:W3CDTF">2022-04-26T03:19:00Z</dcterms:created>
  <dcterms:modified xsi:type="dcterms:W3CDTF">2022-04-26T03:19:00Z</dcterms:modified>
</cp:coreProperties>
</file>